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Heading1"/>
        <w:rPr>
          <w:rFonts w:ascii="Roboto Condensed" w:cs="Roboto Condensed" w:eastAsia="Roboto Condensed" w:hAnsi="Roboto Condensed"/>
          <w:b w:val="1"/>
          <w:bCs w:val="1"/>
        </w:rPr>
      </w:pPr>
      <w:bookmarkStart w:colFirst="0" w:colLast="0" w:name="_heading=h.ru2rkit93au" w:id="0"/>
      <w:bookmarkEnd w:id="0"/>
      <w:r w:rsidDel="00000000" w:rsidR="00000000" w:rsidRPr="00000000">
        <w:rPr>
          <w:rFonts w:ascii="Roboto Condensed" w:cs="Roboto Condensed" w:eastAsia="Roboto Condensed" w:hAnsi="Roboto Condensed"/>
          <w:b w:val="1"/>
          <w:bCs w:val="1"/>
          <w:rtl w:val="0"/>
        </w:rPr>
        <w:t xml:space="preserve">Smart Factory auf Enterprise-Niveau: CLAAS standardisiert Nutzung von Shopfloor-Daten mit Cybus Connectware</w:t>
      </w:r>
    </w:p>
    <w:p w:rsidR="00000000" w:rsidDel="00000000" w:rsidP="00000000" w:rsidRDefault="00000000" w:rsidRPr="00000000" w14:paraId="00000002">
      <w:pPr>
        <w:rPr>
          <w:rFonts w:ascii="Roboto Condensed" w:cs="Roboto Condensed" w:eastAsia="Roboto Condensed" w:hAnsi="Roboto Condensed"/>
          <w:b w:val="1"/>
          <w:bCs w:val="1"/>
          <w:sz w:val="25"/>
          <w:szCs w:val="25"/>
        </w:rPr>
      </w:pPr>
      <w:r w:rsidDel="00000000" w:rsidR="00000000" w:rsidRPr="00000000">
        <w:rPr>
          <w:rtl w:val="0"/>
        </w:rPr>
      </w:r>
    </w:p>
    <w:p w:rsidR="00000000" w:rsidDel="00000000" w:rsidP="00000000" w:rsidRDefault="00000000" w:rsidRPr="00000000" w14:paraId="00000003">
      <w:pPr>
        <w:rPr>
          <w:rFonts w:ascii="Roboto Condensed" w:cs="Roboto Condensed" w:eastAsia="Roboto Condensed" w:hAnsi="Roboto Condensed"/>
          <w:b w:val="1"/>
          <w:bCs w:val="1"/>
          <w:sz w:val="24"/>
          <w:szCs w:val="24"/>
        </w:rPr>
      </w:pPr>
      <w:r w:rsidDel="00000000" w:rsidR="00000000" w:rsidRPr="00000000">
        <w:rPr>
          <w:rFonts w:ascii="Roboto Condensed" w:cs="Roboto Condensed" w:eastAsia="Roboto Condensed" w:hAnsi="Roboto Condensed"/>
          <w:b w:val="1"/>
          <w:bCs w:val="1"/>
          <w:sz w:val="24"/>
          <w:szCs w:val="24"/>
          <w:rtl w:val="0"/>
        </w:rPr>
        <w:t xml:space="preserve">Zentraler Factory Data Hub statt isolierter Shopfloor-Lösungen // CLAAS Gruppe rollt die Industrial IoT-Software Cybus Connectware an bis zu acht internationalen Standorten aus // Herstellerunabhängige, zentral steuerbare Datenarchitektur für rund 1000 Assets</w:t>
      </w:r>
    </w:p>
    <w:p w:rsidR="00000000" w:rsidDel="00000000" w:rsidP="00000000" w:rsidRDefault="00000000" w:rsidRPr="00000000" w14:paraId="00000004">
      <w:pPr>
        <w:rPr>
          <w:rFonts w:ascii="Roboto Condensed" w:cs="Roboto Condensed" w:eastAsia="Roboto Condensed" w:hAnsi="Roboto Condensed"/>
          <w:b w:val="1"/>
          <w:bCs w:val="1"/>
          <w:sz w:val="24"/>
          <w:szCs w:val="24"/>
        </w:rPr>
      </w:pPr>
      <w:r w:rsidDel="00000000" w:rsidR="00000000" w:rsidRPr="00000000">
        <w:rPr>
          <w:rtl w:val="0"/>
        </w:rPr>
      </w:r>
    </w:p>
    <w:p w:rsidR="00000000" w:rsidDel="00000000" w:rsidP="00000000" w:rsidRDefault="00000000" w:rsidRPr="00000000" w14:paraId="00000005">
      <w:pPr>
        <w:spacing w:line="360" w:lineRule="auto"/>
        <w:rPr>
          <w:rFonts w:ascii="Roboto Condensed" w:cs="Roboto Condensed" w:eastAsia="Roboto Condensed" w:hAnsi="Roboto Condensed"/>
          <w:sz w:val="18"/>
          <w:szCs w:val="18"/>
        </w:rPr>
      </w:pPr>
      <w:r w:rsidDel="00000000" w:rsidR="00000000" w:rsidRPr="00000000">
        <w:rPr>
          <w:rFonts w:ascii="Roboto Condensed" w:cs="Roboto Condensed" w:eastAsia="Roboto Condensed" w:hAnsi="Roboto Condensed"/>
          <w:b w:val="1"/>
          <w:bCs w:val="1"/>
          <w:sz w:val="18"/>
          <w:szCs w:val="18"/>
          <w:rtl w:val="0"/>
        </w:rPr>
        <w:t xml:space="preserve">Harsewinkel / Hamburg, </w:t>
      </w:r>
      <w:r w:rsidDel="00000000" w:rsidR="00000000" w:rsidRPr="00000000">
        <w:rPr>
          <w:rFonts w:ascii="Roboto Condensed" w:cs="Roboto Condensed" w:eastAsia="Roboto Condensed" w:hAnsi="Roboto Condensed"/>
          <w:b w:val="1"/>
          <w:bCs w:val="1"/>
          <w:sz w:val="18"/>
          <w:szCs w:val="18"/>
          <w:rtl w:val="0"/>
        </w:rPr>
        <w:t xml:space="preserve">09</w:t>
      </w:r>
      <w:r w:rsidDel="00000000" w:rsidR="00000000" w:rsidRPr="00000000">
        <w:rPr>
          <w:rFonts w:ascii="Roboto Condensed" w:cs="Roboto Condensed" w:eastAsia="Roboto Condensed" w:hAnsi="Roboto Condensed"/>
          <w:b w:val="1"/>
          <w:bCs w:val="1"/>
          <w:sz w:val="18"/>
          <w:szCs w:val="18"/>
          <w:rtl w:val="0"/>
        </w:rPr>
        <w:t xml:space="preserve">. Juni 2026</w:t>
      </w:r>
      <w:r w:rsidDel="00000000" w:rsidR="00000000" w:rsidRPr="00000000">
        <w:rPr>
          <w:rFonts w:ascii="Roboto Condensed" w:cs="Roboto Condensed" w:eastAsia="Roboto Condensed" w:hAnsi="Roboto Condensed"/>
          <w:sz w:val="18"/>
          <w:szCs w:val="18"/>
          <w:rtl w:val="0"/>
        </w:rPr>
        <w:t xml:space="preserve"> – Die CLAAS Gruppe, einer der weltweit führenden Hersteller von Landtechnik, setzt bei der digitalen Transformation ihrer Produktion auf Cybus. Nach einem intensiven Auswahlprozess und über 80 erfolgreichen technischen Validierungen im Rahmen eines Proof of Concept (PoC) wird Cybus Connectware als zentraler Factory Data Hub in Betrieb genommen. Ausschlaggebend waren insbesondere die hohe Automatisierbarkeit, Skalierbarkeit und die Fähigkeit zur zentralen Steuerung der Dateninfrastruktur über mehrere Standorte hinweg.</w:t>
      </w:r>
    </w:p>
    <w:p w:rsidR="00000000" w:rsidDel="00000000" w:rsidP="00000000" w:rsidRDefault="00000000" w:rsidRPr="00000000" w14:paraId="00000006">
      <w:pPr>
        <w:pStyle w:val="Heading3"/>
        <w:keepNext w:val="0"/>
        <w:keepLines w:val="0"/>
        <w:spacing w:before="280" w:line="360" w:lineRule="auto"/>
        <w:rPr>
          <w:rFonts w:ascii="Roboto Condensed" w:cs="Roboto Condensed" w:eastAsia="Roboto Condensed" w:hAnsi="Roboto Condensed"/>
          <w:b w:val="1"/>
          <w:bCs w:val="1"/>
          <w:color w:val="000000"/>
          <w:sz w:val="24"/>
          <w:szCs w:val="24"/>
        </w:rPr>
      </w:pPr>
      <w:bookmarkStart w:colFirst="0" w:colLast="0" w:name="_heading=h.f2r1ribx9hij" w:id="1"/>
      <w:bookmarkEnd w:id="1"/>
      <w:r w:rsidDel="00000000" w:rsidR="00000000" w:rsidRPr="00000000">
        <w:rPr>
          <w:rFonts w:ascii="Roboto Condensed" w:cs="Roboto Condensed" w:eastAsia="Roboto Condensed" w:hAnsi="Roboto Condensed"/>
          <w:b w:val="1"/>
          <w:bCs w:val="1"/>
          <w:color w:val="000000"/>
          <w:sz w:val="24"/>
          <w:szCs w:val="24"/>
          <w:rtl w:val="0"/>
        </w:rPr>
        <w:t xml:space="preserve">Den Wildwuchs beenden: Zentralisierung als Wettbewerbsvorteil</w:t>
      </w:r>
    </w:p>
    <w:p w:rsidR="00000000" w:rsidDel="00000000" w:rsidP="00000000" w:rsidRDefault="00000000" w:rsidRPr="00000000" w14:paraId="00000007">
      <w:pPr>
        <w:spacing w:after="240" w:before="240" w:line="360" w:lineRule="auto"/>
        <w:rPr>
          <w:rFonts w:ascii="Roboto Condensed" w:cs="Roboto Condensed" w:eastAsia="Roboto Condensed" w:hAnsi="Roboto Condensed"/>
          <w:sz w:val="18"/>
          <w:szCs w:val="18"/>
        </w:rPr>
      </w:pPr>
      <w:r w:rsidDel="00000000" w:rsidR="00000000" w:rsidRPr="00000000">
        <w:rPr>
          <w:rFonts w:ascii="Roboto Condensed" w:cs="Roboto Condensed" w:eastAsia="Roboto Condensed" w:hAnsi="Roboto Condensed"/>
          <w:sz w:val="18"/>
          <w:szCs w:val="18"/>
          <w:rtl w:val="0"/>
        </w:rPr>
        <w:t xml:space="preserve">In der modernen Landtechnikfertigung ist die Beherrschung von Datenströmen erfolgskritisch. CLAAS stand vor der Herausforderung, eine wachsende Zahl an Produktionssystemen, Maschinen und IT-Applikationen effizient und sicher miteinander zu vernetzen.</w:t>
      </w:r>
    </w:p>
    <w:p w:rsidR="00000000" w:rsidDel="00000000" w:rsidP="00000000" w:rsidRDefault="00000000" w:rsidRPr="00000000" w14:paraId="00000008">
      <w:pPr>
        <w:spacing w:after="240" w:before="240" w:line="360" w:lineRule="auto"/>
        <w:rPr>
          <w:rFonts w:ascii="Roboto Condensed" w:cs="Roboto Condensed" w:eastAsia="Roboto Condensed" w:hAnsi="Roboto Condensed"/>
          <w:sz w:val="18"/>
          <w:szCs w:val="18"/>
        </w:rPr>
      </w:pPr>
      <w:r w:rsidDel="00000000" w:rsidR="00000000" w:rsidRPr="00000000">
        <w:rPr>
          <w:rFonts w:ascii="Roboto Condensed" w:cs="Roboto Condensed" w:eastAsia="Roboto Condensed" w:hAnsi="Roboto Condensed"/>
          <w:sz w:val="18"/>
          <w:szCs w:val="18"/>
          <w:rtl w:val="0"/>
        </w:rPr>
        <w:t xml:space="preserve">Mit der Entscheidung für Cybus Connectware löst CLAAS bisherige, heterogene Teillösungen ab und ersetzt sie durch eine einheitliche, skalierbare Schicht. „Die Anforderungen an eine moderne Smart Factory Architektur sind klar definiert: Wir benötigen volle Skalierbarkeit bei gleichzeitiger zentraler Governance“, erklärt Martin Heese, Solution Owner Industrial IoT &amp; Machine Connectivity bei CLAAS. „OT/IT-Konvergenz scheitert selten an Protokollen – sondern an fehlendem Ownership. Cybus hat im PoC bewiesen, dass sie die Vielfalt an Maschinen und Schnittstellen – von kleinen Anlagen bis zu komplexen Fräsen – beherrschen und die Enterprise-Reife für den globalen Rollout mitbringen. Damit aus Architektur Wert wird, brauchen wir Teams, die Use Cases mit Verantwortung umsetzen.“, erklärt Wojciech Halabis, Product Owner Industrial IoT &amp; Machine Connectivity.</w:t>
      </w:r>
    </w:p>
    <w:p w:rsidR="00000000" w:rsidDel="00000000" w:rsidP="00000000" w:rsidRDefault="00000000" w:rsidRPr="00000000" w14:paraId="00000009">
      <w:pPr>
        <w:spacing w:after="240" w:before="240" w:line="360" w:lineRule="auto"/>
        <w:rPr>
          <w:rFonts w:ascii="Roboto Condensed" w:cs="Roboto Condensed" w:eastAsia="Roboto Condensed" w:hAnsi="Roboto Condensed"/>
          <w:sz w:val="18"/>
          <w:szCs w:val="18"/>
        </w:rPr>
      </w:pPr>
      <w:r w:rsidDel="00000000" w:rsidR="00000000" w:rsidRPr="00000000">
        <w:rPr>
          <w:rFonts w:ascii="Roboto Condensed" w:cs="Roboto Condensed" w:eastAsia="Roboto Condensed" w:hAnsi="Roboto Condensed"/>
          <w:sz w:val="18"/>
          <w:szCs w:val="18"/>
          <w:rtl w:val="0"/>
        </w:rPr>
        <w:t xml:space="preserve">Mit Cybus Connectware setzt CLAAS nun auf eine Integrationslösung, die Shopfloor-Datenquellen unabhängig vom Protokoll oder Hersteller zentral verfügbar macht und effizient über mehrere Werke hinweg orchestrieren kann. Im Vergleich zu herkömmlichen IoT-Gateways oder isolierten Plattformlösungen bietet Connectware einen durchgängigen, herstellerunabhängigen Datenfluss zwischen Maschinen, IT-Systemen und Cloud – ohne proprietäre Abhängigkeiten und mit vollständiger Kontrolle durch das eigene IT-Team.</w:t>
      </w:r>
    </w:p>
    <w:p w:rsidR="00000000" w:rsidDel="00000000" w:rsidP="00000000" w:rsidRDefault="00000000" w:rsidRPr="00000000" w14:paraId="0000000A">
      <w:pPr>
        <w:pStyle w:val="Heading3"/>
        <w:keepNext w:val="0"/>
        <w:keepLines w:val="0"/>
        <w:spacing w:before="280" w:line="360" w:lineRule="auto"/>
        <w:rPr>
          <w:rFonts w:ascii="Roboto Condensed" w:cs="Roboto Condensed" w:eastAsia="Roboto Condensed" w:hAnsi="Roboto Condensed"/>
          <w:b w:val="1"/>
          <w:bCs w:val="1"/>
          <w:color w:val="000000"/>
          <w:sz w:val="24"/>
          <w:szCs w:val="24"/>
        </w:rPr>
      </w:pPr>
      <w:bookmarkStart w:colFirst="0" w:colLast="0" w:name="_heading=h.n824xf49ixik" w:id="2"/>
      <w:bookmarkEnd w:id="2"/>
      <w:r w:rsidDel="00000000" w:rsidR="00000000" w:rsidRPr="00000000">
        <w:rPr>
          <w:rFonts w:ascii="Roboto Condensed" w:cs="Roboto Condensed" w:eastAsia="Roboto Condensed" w:hAnsi="Roboto Condensed"/>
          <w:b w:val="1"/>
          <w:bCs w:val="1"/>
          <w:color w:val="000000"/>
          <w:sz w:val="24"/>
          <w:szCs w:val="24"/>
          <w:rtl w:val="0"/>
        </w:rPr>
        <w:t xml:space="preserve">Schlanke Architektur: Ein Hub, acht Werke</w:t>
      </w:r>
    </w:p>
    <w:p w:rsidR="00000000" w:rsidDel="00000000" w:rsidP="00000000" w:rsidRDefault="00000000" w:rsidRPr="00000000" w14:paraId="0000000B">
      <w:pPr>
        <w:pStyle w:val="Heading3"/>
        <w:keepNext w:val="0"/>
        <w:keepLines w:val="0"/>
        <w:spacing w:before="280" w:line="360" w:lineRule="auto"/>
        <w:rPr>
          <w:rFonts w:ascii="Roboto Condensed" w:cs="Roboto Condensed" w:eastAsia="Roboto Condensed" w:hAnsi="Roboto Condensed"/>
          <w:sz w:val="18"/>
          <w:szCs w:val="18"/>
        </w:rPr>
      </w:pPr>
      <w:bookmarkStart w:colFirst="0" w:colLast="0" w:name="_heading=h.yd1heohxnm36" w:id="3"/>
      <w:bookmarkEnd w:id="3"/>
      <w:r w:rsidDel="00000000" w:rsidR="00000000" w:rsidRPr="00000000">
        <w:rPr>
          <w:rFonts w:ascii="Roboto Condensed" w:cs="Roboto Condensed" w:eastAsia="Roboto Condensed" w:hAnsi="Roboto Condensed"/>
          <w:sz w:val="18"/>
          <w:szCs w:val="18"/>
          <w:rtl w:val="0"/>
        </w:rPr>
        <w:t xml:space="preserve">Innerhalb von nur zwölf Wochen gelang es CLAAS und Cybus, im Rahmen des PoC nicht nur die technische Machbarkeit unter Beweis zu stellen, sondern auch die organisatorischen Voraussetzungen für einen standortübergreifenden Rollout zu schaffen. Gemeinsam wurden Stakeholder aus IT, OT und Betrieb eingebunden, Prozesse neu gedacht und die Basis für eine skalierbare Steuerung der Dateninfrastruktur gelegt.</w:t>
      </w:r>
    </w:p>
    <w:p w:rsidR="00000000" w:rsidDel="00000000" w:rsidP="00000000" w:rsidRDefault="00000000" w:rsidRPr="00000000" w14:paraId="0000000C">
      <w:pPr>
        <w:spacing w:after="240" w:before="240" w:line="360" w:lineRule="auto"/>
        <w:rPr>
          <w:rFonts w:ascii="Roboto Condensed" w:cs="Roboto Condensed" w:eastAsia="Roboto Condensed" w:hAnsi="Roboto Condensed"/>
          <w:sz w:val="18"/>
          <w:szCs w:val="18"/>
        </w:rPr>
      </w:pPr>
      <w:r w:rsidDel="00000000" w:rsidR="00000000" w:rsidRPr="00000000">
        <w:rPr>
          <w:rFonts w:ascii="Roboto Condensed" w:cs="Roboto Condensed" w:eastAsia="Roboto Condensed" w:hAnsi="Roboto Condensed"/>
          <w:sz w:val="18"/>
          <w:szCs w:val="18"/>
          <w:rtl w:val="0"/>
        </w:rPr>
        <w:t xml:space="preserve">Zentrale Anforderungen waren dabei neben der einfachen Bedienbarkeit vor allem ein schneller, effizienter Rollout über mehrere Standorte sowie die zentrale Kontrolle der Dateninfrastruktur. Cybus Connectware ermöglicht damit eine deutliche Reduzierung des Engineering-Aufwands pro Werk sowie eine schnellere Umsetzung weiterer Digitalisierungsinitiativen. Die neue Datenarchitektur kann darüber hinaus als Grundlage für Effizienzsteigerungen in Bereichen wie Energieverbrauch, Instandhaltung und Qualitätsmanagement dienen.</w:t>
      </w:r>
    </w:p>
    <w:p w:rsidR="00000000" w:rsidDel="00000000" w:rsidP="00000000" w:rsidRDefault="00000000" w:rsidRPr="00000000" w14:paraId="0000000D">
      <w:pPr>
        <w:spacing w:after="240" w:before="240" w:line="360" w:lineRule="auto"/>
        <w:rPr>
          <w:rFonts w:ascii="Roboto Condensed" w:cs="Roboto Condensed" w:eastAsia="Roboto Condensed" w:hAnsi="Roboto Condensed"/>
          <w:sz w:val="18"/>
          <w:szCs w:val="18"/>
        </w:rPr>
      </w:pPr>
      <w:r w:rsidDel="00000000" w:rsidR="00000000" w:rsidRPr="00000000">
        <w:rPr>
          <w:rFonts w:ascii="Roboto Condensed" w:cs="Roboto Condensed" w:eastAsia="Roboto Condensed" w:hAnsi="Roboto Condensed"/>
          <w:sz w:val="18"/>
          <w:szCs w:val="18"/>
          <w:rtl w:val="0"/>
        </w:rPr>
        <w:t xml:space="preserve">Ein technologisches Highlight der neuen Architektur: Statt mehrere vollwertige Systeme in jedem Werk zu betreiben, nutzt CLAAS eine zentrale Connectware-Instanz und realisiert so eine besonders schlanke Architektur. Die Anbindung weiterer Werke erfolgt über weitere installierte „Agents” – mit minimalem Betriebsaufwand und maximaler Steuerbarkeit über eine zentrale Plattform.</w:t>
      </w:r>
    </w:p>
    <w:p w:rsidR="00000000" w:rsidDel="00000000" w:rsidP="00000000" w:rsidRDefault="00000000" w:rsidRPr="00000000" w14:paraId="0000000E">
      <w:pPr>
        <w:pStyle w:val="Heading3"/>
        <w:keepNext w:val="0"/>
        <w:keepLines w:val="0"/>
        <w:spacing w:before="280" w:line="360" w:lineRule="auto"/>
        <w:rPr>
          <w:rFonts w:ascii="Roboto Condensed" w:cs="Roboto Condensed" w:eastAsia="Roboto Condensed" w:hAnsi="Roboto Condensed"/>
          <w:sz w:val="20"/>
          <w:szCs w:val="20"/>
        </w:rPr>
      </w:pPr>
      <w:bookmarkStart w:colFirst="0" w:colLast="0" w:name="_heading=h.3m3rza2w765s" w:id="4"/>
      <w:bookmarkEnd w:id="4"/>
      <w:r w:rsidDel="00000000" w:rsidR="00000000" w:rsidRPr="00000000">
        <w:rPr>
          <w:rFonts w:ascii="Roboto Condensed" w:cs="Roboto Condensed" w:eastAsia="Roboto Condensed" w:hAnsi="Roboto Condensed"/>
          <w:b w:val="1"/>
          <w:bCs w:val="1"/>
          <w:color w:val="000000"/>
          <w:sz w:val="24"/>
          <w:szCs w:val="24"/>
          <w:rtl w:val="0"/>
        </w:rPr>
        <w:t xml:space="preserve">Rollout in bis zu acht Werke und mit über 1.000 Assets</w:t>
      </w:r>
      <w:r w:rsidDel="00000000" w:rsidR="00000000" w:rsidRPr="00000000">
        <w:rPr>
          <w:rtl w:val="0"/>
        </w:rPr>
      </w:r>
    </w:p>
    <w:p w:rsidR="00000000" w:rsidDel="00000000" w:rsidP="00000000" w:rsidRDefault="00000000" w:rsidRPr="00000000" w14:paraId="0000000F">
      <w:pPr>
        <w:spacing w:after="240" w:before="240" w:line="360" w:lineRule="auto"/>
        <w:rPr>
          <w:rFonts w:ascii="Roboto Condensed" w:cs="Roboto Condensed" w:eastAsia="Roboto Condensed" w:hAnsi="Roboto Condensed"/>
          <w:sz w:val="18"/>
          <w:szCs w:val="18"/>
        </w:rPr>
      </w:pPr>
      <w:r w:rsidDel="00000000" w:rsidR="00000000" w:rsidRPr="00000000">
        <w:rPr>
          <w:rFonts w:ascii="Roboto Condensed" w:cs="Roboto Condensed" w:eastAsia="Roboto Condensed" w:hAnsi="Roboto Condensed"/>
          <w:sz w:val="18"/>
          <w:szCs w:val="18"/>
          <w:rtl w:val="0"/>
        </w:rPr>
        <w:t xml:space="preserve">CLAAS und Cybus haben einen mehrjährigen Rahmenvertrag abgeschlossen, der die Anbindung von bis zu acht Produktionsstandorten vorsieht. Bereits im ersten Jahr werden vier Werke produktiv geschaltet. Insgesamt umfasst das Projekt die Anbindung von rund 1.000 Assets – darunter Fertigungsanlagen, Energiemesssysteme und weitere industrielle Komponenten.</w:t>
      </w:r>
    </w:p>
    <w:p w:rsidR="00000000" w:rsidDel="00000000" w:rsidP="00000000" w:rsidRDefault="00000000" w:rsidRPr="00000000" w14:paraId="00000010">
      <w:pPr>
        <w:spacing w:after="240" w:before="240" w:line="360" w:lineRule="auto"/>
        <w:rPr>
          <w:rFonts w:ascii="Roboto Condensed" w:cs="Roboto Condensed" w:eastAsia="Roboto Condensed" w:hAnsi="Roboto Condensed"/>
          <w:color w:val="0000ff"/>
          <w:sz w:val="18"/>
          <w:szCs w:val="18"/>
        </w:rPr>
      </w:pPr>
      <w:r w:rsidDel="00000000" w:rsidR="00000000" w:rsidRPr="00000000">
        <w:rPr>
          <w:rFonts w:ascii="Roboto Condensed" w:cs="Roboto Condensed" w:eastAsia="Roboto Condensed" w:hAnsi="Roboto Condensed"/>
          <w:sz w:val="18"/>
          <w:szCs w:val="18"/>
          <w:rtl w:val="0"/>
        </w:rPr>
        <w:t xml:space="preserve">„Gerade für Global Player wie CLAAS ist die Fähigkeit, Dateninfrastrukturen zu automatisieren und standortübergreifend zu betreiben, der entscheidende Hebel für die Fabrik der Zukunft“, so Lukas Theilacker, Enterprise Account Executive bei Cybus. „Connectware fungiert hier als neutrales Bindeglied, das herstellerunabhängig volle Kontrolle über den Datenfluss zwischen Shopfloor und IT garantiert.“</w:t>
      </w:r>
      <w:r w:rsidDel="00000000" w:rsidR="00000000" w:rsidRPr="00000000">
        <w:rPr>
          <w:rtl w:val="0"/>
        </w:rPr>
      </w:r>
    </w:p>
    <w:p w:rsidR="00000000" w:rsidDel="00000000" w:rsidP="00000000" w:rsidRDefault="00000000" w:rsidRPr="00000000" w14:paraId="00000011">
      <w:pPr>
        <w:spacing w:after="200" w:line="360" w:lineRule="auto"/>
        <w:ind w:right="240"/>
        <w:rPr>
          <w:rFonts w:ascii="Roboto Condensed" w:cs="Roboto Condensed" w:eastAsia="Roboto Condensed" w:hAnsi="Roboto Condensed"/>
          <w:i w:val="1"/>
          <w:iCs w:val="1"/>
          <w:color w:val="0d0d0d"/>
          <w:sz w:val="18"/>
          <w:szCs w:val="18"/>
        </w:rPr>
      </w:pPr>
      <w:r w:rsidDel="00000000" w:rsidR="00000000" w:rsidRPr="00000000">
        <w:rPr>
          <w:rFonts w:ascii="Roboto Condensed" w:cs="Roboto Condensed" w:eastAsia="Roboto Condensed" w:hAnsi="Roboto Condensed"/>
          <w:i w:val="1"/>
          <w:iCs w:val="1"/>
          <w:color w:val="0d0d0d"/>
          <w:sz w:val="18"/>
          <w:szCs w:val="18"/>
          <w:rtl w:val="0"/>
        </w:rPr>
        <w:t xml:space="preserve">Dieser Text enthält </w:t>
      </w:r>
      <w:r w:rsidDel="00000000" w:rsidR="00000000" w:rsidRPr="00000000">
        <w:rPr>
          <w:rFonts w:ascii="Roboto Condensed" w:cs="Roboto Condensed" w:eastAsia="Roboto Condensed" w:hAnsi="Roboto Condensed"/>
          <w:i w:val="1"/>
          <w:iCs w:val="1"/>
          <w:color w:val="0d0d0d"/>
          <w:sz w:val="18"/>
          <w:szCs w:val="18"/>
          <w:rtl w:val="0"/>
        </w:rPr>
        <w:t xml:space="preserve">4749 </w:t>
      </w:r>
      <w:r w:rsidDel="00000000" w:rsidR="00000000" w:rsidRPr="00000000">
        <w:rPr>
          <w:rFonts w:ascii="Roboto Condensed" w:cs="Roboto Condensed" w:eastAsia="Roboto Condensed" w:hAnsi="Roboto Condensed"/>
          <w:i w:val="1"/>
          <w:iCs w:val="1"/>
          <w:color w:val="0d0d0d"/>
          <w:sz w:val="18"/>
          <w:szCs w:val="18"/>
          <w:rtl w:val="0"/>
        </w:rPr>
        <w:t xml:space="preserve">Zeichen.</w:t>
      </w:r>
      <w:r w:rsidDel="00000000" w:rsidR="00000000" w:rsidRPr="00000000">
        <w:br w:type="page"/>
      </w:r>
      <w:r w:rsidDel="00000000" w:rsidR="00000000" w:rsidRPr="00000000">
        <w:rPr>
          <w:rtl w:val="0"/>
        </w:rPr>
      </w:r>
    </w:p>
    <w:p w:rsidR="00000000" w:rsidDel="00000000" w:rsidP="00000000" w:rsidRDefault="00000000" w:rsidRPr="00000000" w14:paraId="00000012">
      <w:pPr>
        <w:pStyle w:val="Heading3"/>
        <w:keepNext w:val="0"/>
        <w:keepLines w:val="0"/>
        <w:spacing w:before="280" w:line="276" w:lineRule="auto"/>
        <w:rPr>
          <w:rFonts w:ascii="Roboto Condensed Medium" w:cs="Roboto Condensed Medium" w:eastAsia="Roboto Condensed Medium" w:hAnsi="Roboto Condensed Medium"/>
          <w:color w:val="000000"/>
          <w:sz w:val="24"/>
          <w:szCs w:val="24"/>
        </w:rPr>
      </w:pPr>
      <w:bookmarkStart w:colFirst="0" w:colLast="0" w:name="_heading=h.i88orzcefr1o" w:id="5"/>
      <w:bookmarkEnd w:id="5"/>
      <w:r w:rsidDel="00000000" w:rsidR="00000000" w:rsidRPr="00000000">
        <w:rPr>
          <w:rFonts w:ascii="Roboto Condensed Medium" w:cs="Roboto Condensed Medium" w:eastAsia="Roboto Condensed Medium" w:hAnsi="Roboto Condensed Medium"/>
          <w:sz w:val="24"/>
          <w:szCs w:val="24"/>
          <w:rtl w:val="0"/>
        </w:rPr>
        <w:t xml:space="preserve">Über Cybus</w:t>
      </w:r>
      <w:r w:rsidDel="00000000" w:rsidR="00000000" w:rsidRPr="00000000">
        <w:rPr>
          <w:rtl w:val="0"/>
        </w:rPr>
      </w:r>
    </w:p>
    <w:p w:rsidR="00000000" w:rsidDel="00000000" w:rsidP="00000000" w:rsidRDefault="00000000" w:rsidRPr="00000000" w14:paraId="00000013">
      <w:pPr>
        <w:spacing w:line="276" w:lineRule="auto"/>
        <w:rPr>
          <w:rFonts w:ascii="Roboto Condensed" w:cs="Roboto Condensed" w:eastAsia="Roboto Condensed" w:hAnsi="Roboto Condensed"/>
          <w:sz w:val="20"/>
          <w:szCs w:val="20"/>
        </w:rPr>
      </w:pPr>
      <w:r w:rsidDel="00000000" w:rsidR="00000000" w:rsidRPr="00000000">
        <w:rPr>
          <w:rFonts w:ascii="Roboto Condensed" w:cs="Roboto Condensed" w:eastAsia="Roboto Condensed" w:hAnsi="Roboto Condensed"/>
          <w:sz w:val="20"/>
          <w:szCs w:val="20"/>
          <w:rtl w:val="0"/>
        </w:rPr>
        <w:t xml:space="preserve">Das Softwareunternehmen Cybus hat sich auf die Datenintegration für große Produktionsumgebungen spezialisiert. Der Factory Data Hub Connectware sammelt, verarbeitet und verteilt industrielle Daten und ermöglicht eine nahtlose Kommunikation zwischen heterogenen Produktions- und Cloud-Systemen. Sie unterstützt eine skalierbare und einheitliche Architektur entlang mehrerer Fabrikstandorte und ist auf produktionskritische Abläufe zugeschnitten. Mit Cybus verbessern global agierende Unternehmen wie Porsche, Liebherr und KRONE die Effizienz und Nachhaltigkeit ihrer Produktionsprozesse. www.cybus.io</w:t>
      </w:r>
    </w:p>
    <w:p w:rsidR="00000000" w:rsidDel="00000000" w:rsidP="00000000" w:rsidRDefault="00000000" w:rsidRPr="00000000" w14:paraId="00000014">
      <w:pPr>
        <w:spacing w:line="276" w:lineRule="auto"/>
        <w:rPr>
          <w:rFonts w:ascii="Roboto Condensed" w:cs="Roboto Condensed" w:eastAsia="Roboto Condensed" w:hAnsi="Roboto Condensed"/>
          <w:sz w:val="20"/>
          <w:szCs w:val="20"/>
        </w:rPr>
      </w:pPr>
      <w:r w:rsidDel="00000000" w:rsidR="00000000" w:rsidRPr="00000000">
        <w:rPr>
          <w:rtl w:val="0"/>
        </w:rPr>
      </w:r>
    </w:p>
    <w:p w:rsidR="00000000" w:rsidDel="00000000" w:rsidP="00000000" w:rsidRDefault="00000000" w:rsidRPr="00000000" w14:paraId="00000015">
      <w:pPr>
        <w:pStyle w:val="Heading3"/>
        <w:keepNext w:val="0"/>
        <w:keepLines w:val="0"/>
        <w:spacing w:before="280" w:line="276" w:lineRule="auto"/>
        <w:rPr>
          <w:rFonts w:ascii="Roboto Condensed Medium" w:cs="Roboto Condensed Medium" w:eastAsia="Roboto Condensed Medium" w:hAnsi="Roboto Condensed Medium"/>
          <w:sz w:val="24"/>
          <w:szCs w:val="24"/>
        </w:rPr>
      </w:pPr>
      <w:bookmarkStart w:colFirst="0" w:colLast="0" w:name="_heading=h.y8uo8ic6lkl0" w:id="6"/>
      <w:bookmarkEnd w:id="6"/>
      <w:r w:rsidDel="00000000" w:rsidR="00000000" w:rsidRPr="00000000">
        <w:rPr>
          <w:rFonts w:ascii="Roboto Condensed Medium" w:cs="Roboto Condensed Medium" w:eastAsia="Roboto Condensed Medium" w:hAnsi="Roboto Condensed Medium"/>
          <w:sz w:val="24"/>
          <w:szCs w:val="24"/>
          <w:rtl w:val="0"/>
        </w:rPr>
        <w:t xml:space="preserve">Über Claas</w:t>
      </w:r>
    </w:p>
    <w:p w:rsidR="00000000" w:rsidDel="00000000" w:rsidP="00000000" w:rsidRDefault="00000000" w:rsidRPr="00000000" w14:paraId="00000016">
      <w:pPr>
        <w:spacing w:line="276" w:lineRule="auto"/>
        <w:rPr>
          <w:rFonts w:ascii="Roboto Condensed" w:cs="Roboto Condensed" w:eastAsia="Roboto Condensed" w:hAnsi="Roboto Condensed"/>
          <w:sz w:val="20"/>
          <w:szCs w:val="20"/>
        </w:rPr>
      </w:pPr>
      <w:r w:rsidDel="00000000" w:rsidR="00000000" w:rsidRPr="00000000">
        <w:rPr>
          <w:rFonts w:ascii="Roboto Condensed" w:cs="Roboto Condensed" w:eastAsia="Roboto Condensed" w:hAnsi="Roboto Condensed"/>
          <w:sz w:val="20"/>
          <w:szCs w:val="20"/>
          <w:rtl w:val="0"/>
        </w:rPr>
        <w:t xml:space="preserve">Das 1913 gegründete Familienunternehmen CLAAS (www.claas.com) ist einer der weltweit führenden Hersteller von Landtechnik. Das Unternehmen mit Hauptsitz im westfälischen Harsewinkel ist Weltmarktführer bei Feldhäckslern. Die europäische Marktführerschaft besitzt CLAAS darüber hinaus in einem weiteren Kernsegment, den Mähdreschern. Mit Traktoren sowie mit landwirtschaftlichen Pressen und Grünland-Erntemaschinen ist CLAAS weltweit erfolgreich vertreten. Zur Produktpalette gehört ebenfalls modernste landwirtschaftliche Informationstechnologie. CLAAS beschäftigt über 11.500 Mitarbeitende weltweit und erzielte im Geschäftsjahr 2025 einen Umsatz von 4,9 Mrd. Euro.</w:t>
      </w:r>
    </w:p>
    <w:p w:rsidR="00000000" w:rsidDel="00000000" w:rsidP="00000000" w:rsidRDefault="00000000" w:rsidRPr="00000000" w14:paraId="00000017">
      <w:pPr>
        <w:spacing w:line="276" w:lineRule="auto"/>
        <w:rPr>
          <w:rFonts w:ascii="Roboto Condensed" w:cs="Roboto Condensed" w:eastAsia="Roboto Condensed" w:hAnsi="Roboto Condensed"/>
          <w:sz w:val="20"/>
          <w:szCs w:val="20"/>
        </w:rPr>
      </w:pPr>
      <w:r w:rsidDel="00000000" w:rsidR="00000000" w:rsidRPr="00000000">
        <w:rPr>
          <w:rtl w:val="0"/>
        </w:rPr>
      </w:r>
    </w:p>
    <w:p w:rsidR="00000000" w:rsidDel="00000000" w:rsidP="00000000" w:rsidRDefault="00000000" w:rsidRPr="00000000" w14:paraId="00000018">
      <w:pPr>
        <w:spacing w:line="276" w:lineRule="auto"/>
        <w:rPr>
          <w:rFonts w:ascii="Roboto Condensed" w:cs="Roboto Condensed" w:eastAsia="Roboto Condensed" w:hAnsi="Roboto Condensed"/>
          <w:sz w:val="20"/>
          <w:szCs w:val="20"/>
        </w:rPr>
      </w:pPr>
      <w:r w:rsidDel="00000000" w:rsidR="00000000" w:rsidRPr="00000000">
        <w:rPr>
          <w:rtl w:val="0"/>
        </w:rPr>
      </w:r>
    </w:p>
    <w:p w:rsidR="00000000" w:rsidDel="00000000" w:rsidP="00000000" w:rsidRDefault="00000000" w:rsidRPr="00000000" w14:paraId="00000019">
      <w:pPr>
        <w:pStyle w:val="Heading3"/>
        <w:keepNext w:val="0"/>
        <w:keepLines w:val="0"/>
        <w:spacing w:line="297" w:lineRule="auto"/>
        <w:ind w:right="240"/>
        <w:rPr>
          <w:rFonts w:ascii="Roboto Condensed" w:cs="Roboto Condensed" w:eastAsia="Roboto Condensed" w:hAnsi="Roboto Condensed"/>
          <w:color w:val="0000ff"/>
          <w:sz w:val="22"/>
          <w:szCs w:val="22"/>
          <w:highlight w:val="white"/>
          <w:u w:val="single"/>
        </w:rPr>
      </w:pPr>
      <w:bookmarkStart w:colFirst="0" w:colLast="0" w:name="_heading=h.g00w0wpfabrz" w:id="7"/>
      <w:bookmarkEnd w:id="7"/>
      <w:r w:rsidDel="00000000" w:rsidR="00000000" w:rsidRPr="00000000">
        <w:rPr>
          <w:rFonts w:ascii="Roboto Condensed" w:cs="Roboto Condensed" w:eastAsia="Roboto Condensed" w:hAnsi="Roboto Condensed"/>
          <w:sz w:val="22"/>
          <w:szCs w:val="22"/>
          <w:highlight w:val="white"/>
          <w:rtl w:val="0"/>
        </w:rPr>
        <w:t xml:space="preserve">Ergänzende Informationen</w:t>
      </w:r>
      <w:r w:rsidDel="00000000" w:rsidR="00000000" w:rsidRPr="00000000">
        <w:rPr>
          <w:rtl w:val="0"/>
        </w:rPr>
      </w:r>
    </w:p>
    <w:p w:rsidR="00000000" w:rsidDel="00000000" w:rsidP="00000000" w:rsidRDefault="00000000" w:rsidRPr="00000000" w14:paraId="0000001A">
      <w:pPr>
        <w:ind w:left="720" w:firstLine="0"/>
        <w:rPr>
          <w:rFonts w:ascii="Roboto Condensed" w:cs="Roboto Condensed" w:eastAsia="Roboto Condensed" w:hAnsi="Roboto Condensed"/>
          <w:color w:val="0d0d0d"/>
          <w:highlight w:val="white"/>
        </w:rPr>
      </w:pPr>
      <w:r w:rsidDel="00000000" w:rsidR="00000000" w:rsidRPr="00000000">
        <w:rPr>
          <w:rtl w:val="0"/>
        </w:rPr>
      </w:r>
    </w:p>
    <w:p w:rsidR="00000000" w:rsidDel="00000000" w:rsidP="00000000" w:rsidRDefault="00000000" w:rsidRPr="00000000" w14:paraId="0000001B">
      <w:pPr>
        <w:numPr>
          <w:ilvl w:val="0"/>
          <w:numId w:val="1"/>
        </w:numPr>
        <w:ind w:left="720" w:hanging="360"/>
        <w:rPr>
          <w:rFonts w:ascii="Roboto Condensed" w:cs="Roboto Condensed" w:eastAsia="Roboto Condensed" w:hAnsi="Roboto Condensed"/>
        </w:rPr>
      </w:pPr>
      <w:r w:rsidDel="00000000" w:rsidR="00000000" w:rsidRPr="00000000">
        <w:rPr>
          <w:rFonts w:ascii="Roboto Condensed" w:cs="Roboto Condensed" w:eastAsia="Roboto Condensed" w:hAnsi="Roboto Condensed"/>
          <w:color w:val="0d0d0d"/>
          <w:highlight w:val="white"/>
          <w:rtl w:val="0"/>
        </w:rPr>
        <w:t xml:space="preserve">Mehr zur CLAAS Gruppe: </w:t>
      </w:r>
      <w:r w:rsidDel="00000000" w:rsidR="00000000" w:rsidRPr="00000000">
        <w:rPr>
          <w:rFonts w:ascii="Roboto Condensed" w:cs="Roboto Condensed" w:eastAsia="Roboto Condensed" w:hAnsi="Roboto Condensed"/>
          <w:color w:val="1155cc"/>
          <w:highlight w:val="white"/>
          <w:u w:val="single"/>
          <w:rtl w:val="0"/>
        </w:rPr>
        <w:t xml:space="preserve">www.claas.com</w:t>
      </w:r>
      <w:r w:rsidDel="00000000" w:rsidR="00000000" w:rsidRPr="00000000">
        <w:rPr>
          <w:rtl w:val="0"/>
        </w:rPr>
      </w:r>
    </w:p>
    <w:p w:rsidR="00000000" w:rsidDel="00000000" w:rsidP="00000000" w:rsidRDefault="00000000" w:rsidRPr="00000000" w14:paraId="0000001C">
      <w:pPr>
        <w:numPr>
          <w:ilvl w:val="0"/>
          <w:numId w:val="1"/>
        </w:numPr>
        <w:ind w:left="720" w:hanging="360"/>
        <w:rPr>
          <w:rFonts w:ascii="Roboto Condensed" w:cs="Roboto Condensed" w:eastAsia="Roboto Condensed" w:hAnsi="Roboto Condensed"/>
        </w:rPr>
      </w:pPr>
      <w:r w:rsidDel="00000000" w:rsidR="00000000" w:rsidRPr="00000000">
        <w:rPr>
          <w:rFonts w:ascii="Roboto Condensed" w:cs="Roboto Condensed" w:eastAsia="Roboto Condensed" w:hAnsi="Roboto Condensed"/>
          <w:color w:val="0d0d0d"/>
          <w:highlight w:val="white"/>
          <w:rtl w:val="0"/>
        </w:rPr>
        <w:t xml:space="preserve">Mehr zur Cybus GmbH: </w:t>
      </w:r>
      <w:hyperlink r:id="rId7">
        <w:r w:rsidDel="00000000" w:rsidR="00000000" w:rsidRPr="00000000">
          <w:rPr>
            <w:rFonts w:ascii="Roboto Condensed" w:cs="Roboto Condensed" w:eastAsia="Roboto Condensed" w:hAnsi="Roboto Condensed"/>
            <w:color w:val="1155cc"/>
            <w:highlight w:val="white"/>
            <w:u w:val="single"/>
            <w:rtl w:val="0"/>
          </w:rPr>
          <w:t xml:space="preserve">www.cybus.io</w:t>
        </w:r>
      </w:hyperlink>
      <w:r w:rsidDel="00000000" w:rsidR="00000000" w:rsidRPr="00000000">
        <w:rPr>
          <w:rFonts w:ascii="Roboto Condensed" w:cs="Roboto Condensed" w:eastAsia="Roboto Condensed" w:hAnsi="Roboto Condensed"/>
          <w:color w:val="0d0d0d"/>
          <w:highlight w:val="white"/>
          <w:rtl w:val="0"/>
        </w:rPr>
        <w:t xml:space="preserve"> </w:t>
      </w:r>
      <w:r w:rsidDel="00000000" w:rsidR="00000000" w:rsidRPr="00000000">
        <w:rPr>
          <w:rtl w:val="0"/>
        </w:rPr>
      </w:r>
    </w:p>
    <w:p w:rsidR="00000000" w:rsidDel="00000000" w:rsidP="00000000" w:rsidRDefault="00000000" w:rsidRPr="00000000" w14:paraId="0000001D">
      <w:pPr>
        <w:spacing w:line="276" w:lineRule="auto"/>
        <w:rPr>
          <w:rFonts w:ascii="Roboto Condensed" w:cs="Roboto Condensed" w:eastAsia="Roboto Condensed" w:hAnsi="Roboto Condensed"/>
          <w:sz w:val="20"/>
          <w:szCs w:val="20"/>
        </w:rPr>
      </w:pPr>
      <w:r w:rsidDel="00000000" w:rsidR="00000000" w:rsidRPr="00000000">
        <w:rPr>
          <w:rtl w:val="0"/>
        </w:rPr>
      </w:r>
    </w:p>
    <w:p w:rsidR="00000000" w:rsidDel="00000000" w:rsidP="00000000" w:rsidRDefault="00000000" w:rsidRPr="00000000" w14:paraId="0000001E">
      <w:pPr>
        <w:spacing w:line="276" w:lineRule="auto"/>
        <w:rPr>
          <w:rFonts w:ascii="Roboto Condensed" w:cs="Roboto Condensed" w:eastAsia="Roboto Condensed" w:hAnsi="Roboto Condensed"/>
          <w:sz w:val="20"/>
          <w:szCs w:val="20"/>
        </w:rPr>
      </w:pPr>
      <w:r w:rsidDel="00000000" w:rsidR="00000000" w:rsidRPr="00000000">
        <w:rPr>
          <w:rtl w:val="0"/>
        </w:rPr>
      </w:r>
    </w:p>
    <w:p w:rsidR="00000000" w:rsidDel="00000000" w:rsidP="00000000" w:rsidRDefault="00000000" w:rsidRPr="00000000" w14:paraId="0000001F">
      <w:pPr>
        <w:pStyle w:val="Heading3"/>
        <w:keepNext w:val="0"/>
        <w:keepLines w:val="0"/>
        <w:spacing w:before="280" w:line="276" w:lineRule="auto"/>
        <w:rPr>
          <w:rFonts w:ascii="Roboto Condensed Medium" w:cs="Roboto Condensed Medium" w:eastAsia="Roboto Condensed Medium" w:hAnsi="Roboto Condensed Medium"/>
          <w:sz w:val="24"/>
          <w:szCs w:val="24"/>
        </w:rPr>
      </w:pPr>
      <w:bookmarkStart w:colFirst="0" w:colLast="0" w:name="_heading=h.ynitqba2yyxb" w:id="8"/>
      <w:bookmarkEnd w:id="8"/>
      <w:r w:rsidDel="00000000" w:rsidR="00000000" w:rsidRPr="00000000">
        <w:rPr>
          <w:rFonts w:ascii="Roboto Condensed Medium" w:cs="Roboto Condensed Medium" w:eastAsia="Roboto Condensed Medium" w:hAnsi="Roboto Condensed Medium"/>
          <w:sz w:val="24"/>
          <w:szCs w:val="24"/>
        </w:rPr>
        <w:drawing>
          <wp:inline distB="114300" distT="114300" distL="114300" distR="114300">
            <wp:extent cx="5731200" cy="3225800"/>
            <wp:effectExtent b="0" l="0" r="0" t="0"/>
            <wp:docPr id="5" name="image3.jpg"/>
            <a:graphic>
              <a:graphicData uri="http://schemas.openxmlformats.org/drawingml/2006/picture">
                <pic:pic>
                  <pic:nvPicPr>
                    <pic:cNvPr id="0" name="image3.jpg"/>
                    <pic:cNvPicPr preferRelativeResize="0"/>
                  </pic:nvPicPr>
                  <pic:blipFill>
                    <a:blip r:embed="rId8"/>
                    <a:srcRect b="0" l="0" r="0" t="0"/>
                    <a:stretch>
                      <a:fillRect/>
                    </a:stretch>
                  </pic:blipFill>
                  <pic:spPr>
                    <a:xfrm>
                      <a:off x="0" y="0"/>
                      <a:ext cx="5731200" cy="3225800"/>
                    </a:xfrm>
                    <a:prstGeom prst="rect"/>
                    <a:ln/>
                  </pic:spPr>
                </pic:pic>
              </a:graphicData>
            </a:graphic>
          </wp:inline>
        </w:drawing>
      </w:r>
      <w:r w:rsidDel="00000000" w:rsidR="00000000" w:rsidRPr="00000000">
        <w:rPr>
          <w:rtl w:val="0"/>
        </w:rPr>
      </w:r>
    </w:p>
    <w:p w:rsidR="00000000" w:rsidDel="00000000" w:rsidP="00000000" w:rsidRDefault="00000000" w:rsidRPr="00000000" w14:paraId="00000020">
      <w:pPr>
        <w:pStyle w:val="Heading3"/>
        <w:keepNext w:val="0"/>
        <w:keepLines w:val="0"/>
        <w:spacing w:before="280" w:line="276" w:lineRule="auto"/>
        <w:rPr/>
      </w:pPr>
      <w:bookmarkStart w:colFirst="0" w:colLast="0" w:name="_heading=h.xh5b2u7z4asc" w:id="9"/>
      <w:bookmarkEnd w:id="9"/>
      <w:r w:rsidDel="00000000" w:rsidR="00000000" w:rsidRPr="00000000">
        <w:rPr>
          <w:rFonts w:ascii="Roboto Condensed" w:cs="Roboto Condensed" w:eastAsia="Roboto Condensed" w:hAnsi="Roboto Condensed"/>
          <w:sz w:val="18"/>
          <w:szCs w:val="18"/>
          <w:rtl w:val="0"/>
        </w:rPr>
        <w:t xml:space="preserve">Bildname: “2026-pressrelease-claas-standardisierte-shopfloor-daten-mit-cybus-Sjo.jpg”</w:t>
        <w:br w:type="textWrapping"/>
        <w:t xml:space="preserve">Bildquelle: iStock Sjo (2026)</w:t>
      </w:r>
      <w:r w:rsidDel="00000000" w:rsidR="00000000" w:rsidRPr="00000000">
        <w:rPr>
          <w:rtl w:val="0"/>
        </w:rPr>
      </w:r>
    </w:p>
    <w:p w:rsidR="00000000" w:rsidDel="00000000" w:rsidP="00000000" w:rsidRDefault="00000000" w:rsidRPr="00000000" w14:paraId="00000021">
      <w:pPr>
        <w:pStyle w:val="Heading3"/>
        <w:keepNext w:val="0"/>
        <w:keepLines w:val="0"/>
        <w:spacing w:before="280" w:line="276" w:lineRule="auto"/>
        <w:rPr>
          <w:rFonts w:ascii="Roboto Condensed Medium" w:cs="Roboto Condensed Medium" w:eastAsia="Roboto Condensed Medium" w:hAnsi="Roboto Condensed Medium"/>
          <w:sz w:val="24"/>
          <w:szCs w:val="24"/>
        </w:rPr>
      </w:pPr>
      <w:bookmarkStart w:colFirst="0" w:colLast="0" w:name="_heading=h.ef17ao71qk8v" w:id="10"/>
      <w:bookmarkEnd w:id="10"/>
      <w:r w:rsidDel="00000000" w:rsidR="00000000" w:rsidRPr="00000000">
        <w:rPr>
          <w:rFonts w:ascii="Roboto Condensed Medium" w:cs="Roboto Condensed Medium" w:eastAsia="Roboto Condensed Medium" w:hAnsi="Roboto Condensed Medium"/>
          <w:sz w:val="24"/>
          <w:szCs w:val="24"/>
        </w:rPr>
        <w:drawing>
          <wp:inline distB="114300" distT="114300" distL="114300" distR="114300">
            <wp:extent cx="5731200" cy="3822700"/>
            <wp:effectExtent b="0" l="0" r="0" t="0"/>
            <wp:docPr id="6" name="image2.jpg"/>
            <a:graphic>
              <a:graphicData uri="http://schemas.openxmlformats.org/drawingml/2006/picture">
                <pic:pic>
                  <pic:nvPicPr>
                    <pic:cNvPr id="0" name="image2.jpg"/>
                    <pic:cNvPicPr preferRelativeResize="0"/>
                  </pic:nvPicPr>
                  <pic:blipFill>
                    <a:blip r:embed="rId9"/>
                    <a:srcRect b="0" l="0" r="0" t="0"/>
                    <a:stretch>
                      <a:fillRect/>
                    </a:stretch>
                  </pic:blipFill>
                  <pic:spPr>
                    <a:xfrm>
                      <a:off x="0" y="0"/>
                      <a:ext cx="5731200" cy="3822700"/>
                    </a:xfrm>
                    <a:prstGeom prst="rect"/>
                    <a:ln/>
                  </pic:spPr>
                </pic:pic>
              </a:graphicData>
            </a:graphic>
          </wp:inline>
        </w:drawing>
      </w:r>
      <w:r w:rsidDel="00000000" w:rsidR="00000000" w:rsidRPr="00000000">
        <w:rPr>
          <w:rtl w:val="0"/>
        </w:rPr>
      </w:r>
    </w:p>
    <w:p w:rsidR="00000000" w:rsidDel="00000000" w:rsidP="00000000" w:rsidRDefault="00000000" w:rsidRPr="00000000" w14:paraId="00000022">
      <w:pPr>
        <w:pStyle w:val="Heading3"/>
        <w:keepNext w:val="0"/>
        <w:keepLines w:val="0"/>
        <w:spacing w:before="280" w:line="276" w:lineRule="auto"/>
        <w:rPr/>
      </w:pPr>
      <w:bookmarkStart w:colFirst="0" w:colLast="0" w:name="_heading=h.dst792kxzt4j" w:id="11"/>
      <w:bookmarkEnd w:id="11"/>
      <w:r w:rsidDel="00000000" w:rsidR="00000000" w:rsidRPr="00000000">
        <w:rPr>
          <w:rFonts w:ascii="Roboto Condensed" w:cs="Roboto Condensed" w:eastAsia="Roboto Condensed" w:hAnsi="Roboto Condensed"/>
          <w:sz w:val="18"/>
          <w:szCs w:val="18"/>
          <w:rtl w:val="0"/>
        </w:rPr>
        <w:t xml:space="preserve">Bildname: “2026-pressrelease-claas-standardisierte-shopfloor-daten-mit-cybus-Vevchic86”</w:t>
        <w:br w:type="textWrapping"/>
        <w:t xml:space="preserve">Bildquelle: iStock Vevchic86 (2026)</w:t>
      </w:r>
      <w:r w:rsidDel="00000000" w:rsidR="00000000" w:rsidRPr="00000000">
        <w:rPr>
          <w:rtl w:val="0"/>
        </w:rPr>
      </w:r>
    </w:p>
    <w:p w:rsidR="00000000" w:rsidDel="00000000" w:rsidP="00000000" w:rsidRDefault="00000000" w:rsidRPr="00000000" w14:paraId="00000023">
      <w:pPr>
        <w:spacing w:line="276" w:lineRule="auto"/>
        <w:rPr>
          <w:rFonts w:ascii="Roboto Condensed" w:cs="Roboto Condensed" w:eastAsia="Roboto Condensed" w:hAnsi="Roboto Condensed"/>
          <w:sz w:val="20"/>
          <w:szCs w:val="20"/>
        </w:rPr>
      </w:pPr>
      <w:r w:rsidDel="00000000" w:rsidR="00000000" w:rsidRPr="00000000">
        <w:rPr>
          <w:rtl w:val="0"/>
        </w:rPr>
      </w:r>
    </w:p>
    <w:p w:rsidR="00000000" w:rsidDel="00000000" w:rsidP="00000000" w:rsidRDefault="00000000" w:rsidRPr="00000000" w14:paraId="00000024">
      <w:pPr>
        <w:ind w:left="0" w:firstLine="0"/>
        <w:rPr>
          <w:rFonts w:ascii="Roboto Condensed" w:cs="Roboto Condensed" w:eastAsia="Roboto Condensed" w:hAnsi="Roboto Condensed"/>
        </w:rPr>
      </w:pPr>
      <w:r w:rsidDel="00000000" w:rsidR="00000000" w:rsidRPr="00000000">
        <w:rPr>
          <w:rtl w:val="0"/>
        </w:rPr>
      </w:r>
    </w:p>
    <w:sectPr>
      <w:headerReference r:id="rId10" w:type="default"/>
      <w:footerReference r:id="rId11" w:type="default"/>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Roboto Condensed">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Roboto Condensed Medium">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28">
    <w:pPr>
      <w:jc w:val="center"/>
      <w:rPr>
        <w:rFonts w:ascii="Roboto Condensed" w:cs="Roboto Condensed" w:eastAsia="Roboto Condensed" w:hAnsi="Roboto Condensed"/>
        <w:color w:val="666666"/>
        <w:sz w:val="18"/>
        <w:szCs w:val="18"/>
      </w:rPr>
    </w:pPr>
    <w:r w:rsidDel="00000000" w:rsidR="00000000" w:rsidRPr="00000000">
      <w:rPr>
        <w:rFonts w:ascii="Roboto Condensed" w:cs="Roboto Condensed" w:eastAsia="Roboto Condensed" w:hAnsi="Roboto Condensed"/>
        <w:color w:val="666666"/>
        <w:sz w:val="18"/>
        <w:szCs w:val="18"/>
        <w:rtl w:val="0"/>
      </w:rPr>
      <w:t xml:space="preserve">         Pressekontakt: Lara Ludwigs | VP of Commercial | +49 40 22 85 86 85 0 | presse@cybus.io | www.cybus.io</w:t>
    </w:r>
  </w:p>
  <w:p w:rsidR="00000000" w:rsidDel="00000000" w:rsidP="00000000" w:rsidRDefault="00000000" w:rsidRPr="00000000" w14:paraId="00000029">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25">
    <w:pPr>
      <w:rPr/>
    </w:pPr>
    <w:r w:rsidDel="00000000" w:rsidR="00000000" w:rsidRPr="00000000">
      <w:rPr>
        <w:rtl w:val="0"/>
      </w:rPr>
      <w:tab/>
    </w:r>
  </w:p>
  <w:p w:rsidR="00000000" w:rsidDel="00000000" w:rsidP="00000000" w:rsidRDefault="00000000" w:rsidRPr="00000000" w14:paraId="00000026">
    <w:pPr>
      <w:rPr>
        <w:rFonts w:ascii="Roboto Condensed" w:cs="Roboto Condensed" w:eastAsia="Roboto Condensed" w:hAnsi="Roboto Condensed"/>
        <w:color w:val="18232f"/>
      </w:rPr>
    </w:pPr>
    <w:r w:rsidDel="00000000" w:rsidR="00000000" w:rsidRPr="00000000">
      <w:rPr>
        <w:rtl w:val="0"/>
      </w:rPr>
      <w:tab/>
      <w:tab/>
      <w:tab/>
      <w:tab/>
      <w:tab/>
      <w:tab/>
      <w:tab/>
      <w:tab/>
      <w:tab/>
    </w:r>
    <w:r w:rsidDel="00000000" w:rsidR="00000000" w:rsidRPr="00000000">
      <w:rPr>
        <w:rFonts w:ascii="Roboto Condensed" w:cs="Roboto Condensed" w:eastAsia="Roboto Condensed" w:hAnsi="Roboto Condensed"/>
        <w:color w:val="18232f"/>
        <w:rtl w:val="0"/>
      </w:rPr>
      <w:t xml:space="preserve">PRESSEMITTEILUNG</w:t>
      <w:br w:type="textWrapping"/>
      <w:tab/>
      <w:tab/>
      <w:tab/>
      <w:tab/>
      <w:tab/>
      <w:tab/>
      <w:tab/>
      <w:tab/>
      <w:tab/>
    </w:r>
    <w:r w:rsidDel="00000000" w:rsidR="00000000" w:rsidRPr="00000000">
      <w:rPr>
        <w:rFonts w:ascii="Roboto Condensed" w:cs="Roboto Condensed" w:eastAsia="Roboto Condensed" w:hAnsi="Roboto Condensed"/>
        <w:rtl w:val="0"/>
      </w:rPr>
      <w:t xml:space="preserve">09</w:t>
    </w:r>
    <w:r w:rsidDel="00000000" w:rsidR="00000000" w:rsidRPr="00000000">
      <w:rPr>
        <w:rFonts w:ascii="Roboto Condensed" w:cs="Roboto Condensed" w:eastAsia="Roboto Condensed" w:hAnsi="Roboto Condensed"/>
        <w:rtl w:val="0"/>
      </w:rPr>
      <w:t xml:space="preserve">. J</w:t>
    </w:r>
    <w:r w:rsidDel="00000000" w:rsidR="00000000" w:rsidRPr="00000000">
      <w:rPr>
        <w:rFonts w:ascii="Roboto Condensed" w:cs="Roboto Condensed" w:eastAsia="Roboto Condensed" w:hAnsi="Roboto Condensed"/>
        <w:color w:val="18232f"/>
        <w:rtl w:val="0"/>
      </w:rPr>
      <w:t xml:space="preserve">uni 2026</w:t>
    </w:r>
    <w:r w:rsidDel="00000000" w:rsidR="00000000" w:rsidRPr="00000000">
      <w:drawing>
        <wp:anchor allowOverlap="1" behindDoc="1" distB="0" distT="0" distL="0" distR="0" hidden="0" layoutInCell="1" locked="0" relativeHeight="0" simplePos="0">
          <wp:simplePos x="0" y="0"/>
          <wp:positionH relativeFrom="column">
            <wp:posOffset>0</wp:posOffset>
          </wp:positionH>
          <wp:positionV relativeFrom="paragraph">
            <wp:posOffset>0</wp:posOffset>
          </wp:positionV>
          <wp:extent cx="1153066" cy="319088"/>
          <wp:effectExtent b="0" l="0" r="0" t="0"/>
          <wp:wrapNone/>
          <wp:docPr id="4" name="image1.png"/>
          <a:graphic>
            <a:graphicData uri="http://schemas.openxmlformats.org/drawingml/2006/picture">
              <pic:pic>
                <pic:nvPicPr>
                  <pic:cNvPr id="0" name="image1.png"/>
                  <pic:cNvPicPr preferRelativeResize="0"/>
                </pic:nvPicPr>
                <pic:blipFill>
                  <a:blip r:embed="rId1"/>
                  <a:srcRect b="3209" l="0" r="0" t="3209"/>
                  <a:stretch>
                    <a:fillRect/>
                  </a:stretch>
                </pic:blipFill>
                <pic:spPr>
                  <a:xfrm>
                    <a:off x="0" y="0"/>
                    <a:ext cx="1153066" cy="319088"/>
                  </a:xfrm>
                  <a:prstGeom prst="rect"/>
                  <a:ln/>
                </pic:spPr>
              </pic:pic>
            </a:graphicData>
          </a:graphic>
        </wp:anchor>
      </w:drawing>
    </w:r>
  </w:p>
  <w:p w:rsidR="00000000" w:rsidDel="00000000" w:rsidP="00000000" w:rsidRDefault="00000000" w:rsidRPr="00000000" w14:paraId="00000027">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de"/>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sz w:val="32"/>
      <w:szCs w:val="32"/>
    </w:rPr>
  </w:style>
  <w:style w:type="paragraph" w:styleId="Heading3">
    <w:name w:val="heading 3"/>
    <w:basedOn w:val="Normal"/>
    <w:next w:val="Normal"/>
    <w:pPr>
      <w:keepNext w:val="1"/>
      <w:keepLines w:val="1"/>
      <w:spacing w:after="80" w:before="320" w:lineRule="auto"/>
    </w:pPr>
    <w:rPr>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rPr>
  </w:style>
  <w:style w:type="paragraph" w:styleId="Heading6">
    <w:name w:val="heading 6"/>
    <w:basedOn w:val="Normal"/>
    <w:next w:val="Normal"/>
    <w:pPr>
      <w:keepNext w:val="1"/>
      <w:keepLines w:val="1"/>
      <w:spacing w:after="80" w:before="240" w:lineRule="auto"/>
    </w:pPr>
    <w:rPr>
      <w:i w:val="1"/>
      <w:iCs w:val="1"/>
      <w:color w:val="666666"/>
    </w:rPr>
  </w:style>
  <w:style w:type="paragraph" w:styleId="Title">
    <w:name w:val="Title"/>
    <w:basedOn w:val="Normal"/>
    <w:next w:val="Normal"/>
    <w:pPr>
      <w:keepNext w:val="1"/>
      <w:keepLines w:val="1"/>
      <w:spacing w:after="60" w:lineRule="auto"/>
    </w:pPr>
    <w:rPr>
      <w:sz w:val="52"/>
      <w:szCs w:val="5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table" w:styleId="TableNormal0" w:customStyle="1">
    <w:name w:val="TableNormal"/>
    <w:tblPr>
      <w:tblCellMar>
        <w:top w:w="100.0" w:type="dxa"/>
        <w:left w:w="100.0" w:type="dxa"/>
        <w:bottom w:w="100.0" w:type="dxa"/>
        <w:right w:w="100.0" w:type="dxa"/>
      </w:tblCellMar>
    </w:tblPr>
  </w:style>
  <w:style w:type="paragraph" w:styleId="CommentText">
    <w:name w:val="annotation text"/>
    <w:basedOn w:val="Normal"/>
    <w:link w:val="CommentTextChar"/>
    <w:uiPriority w:val="99"/>
    <w:unhideWhenUsed w:val="1"/>
    <w:pPr>
      <w:spacing w:line="240" w:lineRule="auto"/>
    </w:pPr>
    <w:rPr>
      <w:sz w:val="20"/>
      <w:szCs w:val="20"/>
    </w:rPr>
  </w:style>
  <w:style w:type="character" w:styleId="CommentTextChar" w:customStyle="1">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val="1"/>
    <w:unhideWhenUsed w:val="1"/>
    <w:rPr>
      <w:sz w:val="16"/>
      <w:szCs w:val="16"/>
    </w:rPr>
  </w:style>
  <w:style w:type="paragraph" w:styleId="CommentSubject">
    <w:name w:val="annotation subject"/>
    <w:basedOn w:val="CommentText"/>
    <w:next w:val="CommentText"/>
    <w:link w:val="CommentSubjectChar"/>
    <w:uiPriority w:val="99"/>
    <w:semiHidden w:val="1"/>
    <w:unhideWhenUsed w:val="1"/>
    <w:rsid w:val="002142DC"/>
    <w:rPr>
      <w:b w:val="1"/>
      <w:bCs w:val="1"/>
    </w:rPr>
  </w:style>
  <w:style w:type="character" w:styleId="CommentSubjectChar" w:customStyle="1">
    <w:name w:val="Comment Subject Char"/>
    <w:basedOn w:val="CommentTextChar"/>
    <w:link w:val="CommentSubject"/>
    <w:uiPriority w:val="99"/>
    <w:semiHidden w:val="1"/>
    <w:rsid w:val="002142DC"/>
    <w:rPr>
      <w:b w:val="1"/>
      <w:bCs w:val="1"/>
      <w:sz w:val="20"/>
      <w:szCs w:val="20"/>
    </w:rPr>
  </w:style>
  <w:style w:type="paragraph" w:styleId="Header">
    <w:name w:val="header"/>
    <w:basedOn w:val="Normal"/>
    <w:link w:val="HeaderChar"/>
    <w:uiPriority w:val="99"/>
    <w:unhideWhenUsed w:val="1"/>
    <w:rsid w:val="00C87419"/>
    <w:pPr>
      <w:tabs>
        <w:tab w:val="center" w:pos="4680"/>
        <w:tab w:val="right" w:pos="9360"/>
      </w:tabs>
      <w:spacing w:line="240" w:lineRule="auto"/>
    </w:pPr>
  </w:style>
  <w:style w:type="character" w:styleId="HeaderChar" w:customStyle="1">
    <w:name w:val="Header Char"/>
    <w:basedOn w:val="DefaultParagraphFont"/>
    <w:link w:val="Header"/>
    <w:uiPriority w:val="99"/>
    <w:rsid w:val="00882D8F"/>
  </w:style>
  <w:style w:type="paragraph" w:styleId="Footer">
    <w:name w:val="footer"/>
    <w:basedOn w:val="Normal"/>
    <w:link w:val="FooterChar"/>
    <w:uiPriority w:val="99"/>
    <w:unhideWhenUsed w:val="1"/>
    <w:rsid w:val="00C87419"/>
    <w:pPr>
      <w:tabs>
        <w:tab w:val="center" w:pos="4680"/>
        <w:tab w:val="right" w:pos="9360"/>
      </w:tabs>
      <w:spacing w:line="240" w:lineRule="auto"/>
    </w:pPr>
  </w:style>
  <w:style w:type="character" w:styleId="FooterChar" w:customStyle="1">
    <w:name w:val="Footer Char"/>
    <w:basedOn w:val="DefaultParagraphFont"/>
    <w:link w:val="Footer"/>
    <w:uiPriority w:val="99"/>
    <w:rsid w:val="00882D8F"/>
  </w:style>
  <w:style w:type="paragraph" w:styleId="Subtitle">
    <w:name w:val="Subtitle"/>
    <w:basedOn w:val="Normal"/>
    <w:next w:val="Normal"/>
    <w:pPr>
      <w:keepNext w:val="1"/>
      <w:keepLines w:val="1"/>
      <w:spacing w:after="320" w:lineRule="auto"/>
    </w:pPr>
    <w:rPr>
      <w:color w:val="666666"/>
      <w:sz w:val="30"/>
      <w:szCs w:val="30"/>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footer" Target="footer1.xml"/><Relationship Id="rId10" Type="http://schemas.openxmlformats.org/officeDocument/2006/relationships/header" Target="header1.xml"/><Relationship Id="rId9" Type="http://schemas.openxmlformats.org/officeDocument/2006/relationships/image" Target="media/image2.jp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http://www.cybus.io" TargetMode="External"/><Relationship Id="rId8" Type="http://schemas.openxmlformats.org/officeDocument/2006/relationships/image" Target="media/image3.jpg"/></Relationships>
</file>

<file path=word/_rels/fontTable.xml.rels><?xml version="1.0" encoding="UTF-8" standalone="yes"?><Relationships xmlns="http://schemas.openxmlformats.org/package/2006/relationships"><Relationship Id="rId1" Type="http://schemas.openxmlformats.org/officeDocument/2006/relationships/font" Target="fonts/RobotoCondensed-regular.ttf"/><Relationship Id="rId2" Type="http://schemas.openxmlformats.org/officeDocument/2006/relationships/font" Target="fonts/RobotoCondensed-bold.ttf"/><Relationship Id="rId3" Type="http://schemas.openxmlformats.org/officeDocument/2006/relationships/font" Target="fonts/RobotoCondensed-italic.ttf"/><Relationship Id="rId4" Type="http://schemas.openxmlformats.org/officeDocument/2006/relationships/font" Target="fonts/RobotoCondensed-boldItalic.ttf"/><Relationship Id="rId5" Type="http://schemas.openxmlformats.org/officeDocument/2006/relationships/font" Target="fonts/RobotoCondensedMedium-regular.ttf"/><Relationship Id="rId6" Type="http://schemas.openxmlformats.org/officeDocument/2006/relationships/font" Target="fonts/RobotoCondensedMedium-bold.ttf"/><Relationship Id="rId7" Type="http://schemas.openxmlformats.org/officeDocument/2006/relationships/font" Target="fonts/RobotoCondensedMedium-italic.ttf"/><Relationship Id="rId8" Type="http://schemas.openxmlformats.org/officeDocument/2006/relationships/font" Target="fonts/RobotoCondensedMedium-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IOhK1hARc+tyxbNw7KDspp28MYQ==">CgMxLjAyDWgucnUycmtpdDkzYXUyDmguZjJyMXJpYng5aGlqMg5oLm44MjR4ZjQ5aXhpazIOaC55ZDFoZW9oeG5tMzYyDmguM20zcnphMnc3NjVzMg5oLmk4OG9yemNlZnIxbzIOaC55OHVvOGljNmxrbDAyDmguZzAwdzB3cGZhYnJ6Mg5oLnluaXRxYmEyeXl4YjIOaC54aDViMnU3ejRhc2MyDmguZWYxN2FvNzFxazh2Mg5oLmRzdDc5Mmt4enQ0ajgAaiQKFHN1Z2dlc3QuY3dsMzN1aHQ2eHQ3EgxMYXJhIEx1ZHdpZ3NqJAoUc3VnZ2VzdC5hMzB6Z2F5bmp2ejgSDExhcmEgTHVkd2lnc2okChRzdWdnZXN0LjVmbWxqeTk2NmdyYhIMTGFyYSBMdWR3aWdzaiQKFHN1Z2dlc3QuNzU0aWFmOWtnNTVlEgxMYXJhIEx1ZHdpZ3NqJAoUc3VnZ2VzdC44MmJtaG5odGpiMjkSDExhcmEgTHVkd2lnc2okChRzdWdnZXN0LjJibGNiZXFnYmU1dhIMTGFyYSBMdWR3aWdzciExRUljclg2MUpPZ0pvb0ozX2xyYXJoaWZLUVZ6ZXAwR2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2026-01-22T13:14:00Z</dcterms:created>
  <dc:creator>Sebastian Hornik</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0x010100FBF7CB0528E063489C4F897DBD2A5B8A</vt:lpwstr>
  </property>
  <property fmtid="{D5CDD505-2E9C-101B-9397-08002B2CF9AE}" pid="3" name="MediaServiceImageTags">
    <vt:lpwstr/>
  </property>
  <property fmtid="{D5CDD505-2E9C-101B-9397-08002B2CF9AE}" pid="4" name="docLang">
    <vt:lpwstr>de</vt:lpwstr>
  </property>
</Properties>
</file>